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E0F473" wp14:paraId="285FFC10" wp14:textId="669B2227">
      <w:pPr>
        <w:pStyle w:val="Heading1"/>
        <w:jc w:val="both"/>
        <w:rPr>
          <w:rFonts w:ascii="Calibri" w:hAnsi="Calibri" w:eastAsia="Calibri" w:cs="Calibri"/>
          <w:color w:val="365F91"/>
          <w:sz w:val="28"/>
          <w:szCs w:val="28"/>
        </w:rPr>
      </w:pPr>
      <w:r w:rsidR="1716D871">
        <w:rPr/>
        <w:t xml:space="preserve">Call for Applications – </w:t>
      </w:r>
      <w:r w:rsidR="1716D871">
        <w:rPr/>
        <w:t>Winter</w:t>
      </w:r>
      <w:r w:rsidR="273C59A6">
        <w:rPr/>
        <w:t xml:space="preserve"> AIEAA Young Days (WAYD)</w:t>
      </w:r>
      <w:r w:rsidR="1716D871">
        <w:rPr/>
        <w:t xml:space="preserve"> </w:t>
      </w:r>
    </w:p>
    <w:p xmlns:wp14="http://schemas.microsoft.com/office/word/2010/wordml" w:rsidP="72DAA39E" wp14:paraId="67CFD05E" wp14:textId="015FCEC0">
      <w:pPr>
        <w:pStyle w:val="Heading2"/>
        <w:numPr>
          <w:ilvl w:val="0"/>
          <w:numId w:val="5"/>
        </w:numPr>
        <w:rPr>
          <w:rFonts w:ascii="Calibri" w:hAnsi="Calibri" w:eastAsia="Calibri" w:cs="Calibri"/>
          <w:noProof w:val="0"/>
          <w:color w:val="4F81BD"/>
          <w:sz w:val="26"/>
          <w:szCs w:val="26"/>
          <w:lang w:val="en-GB"/>
        </w:rPr>
      </w:pPr>
      <w:r w:rsidRPr="72DAA39E" w:rsidR="1716D871">
        <w:rPr>
          <w:noProof w:val="0"/>
          <w:lang w:val="en-GB"/>
        </w:rPr>
        <w:t>General Information</w:t>
      </w:r>
    </w:p>
    <w:p xmlns:wp14="http://schemas.microsoft.com/office/word/2010/wordml" w:rsidP="49A57DAF" wp14:paraId="0C8E9263" wp14:textId="2834CB29">
      <w:pPr>
        <w:pStyle w:val="Normal"/>
        <w:jc w:val="both"/>
        <w:rPr>
          <w:noProof w:val="0"/>
          <w:lang w:val="en-GB"/>
        </w:rPr>
      </w:pPr>
      <w:r w:rsidRPr="49A57DAF" w:rsidR="1716D871">
        <w:rPr>
          <w:noProof w:val="0"/>
          <w:lang w:val="en-GB"/>
        </w:rPr>
        <w:t xml:space="preserve">This document </w:t>
      </w:r>
      <w:r w:rsidRPr="49A57DAF" w:rsidR="1716D871">
        <w:rPr>
          <w:noProof w:val="0"/>
          <w:lang w:val="en-GB"/>
        </w:rPr>
        <w:t>constitutes</w:t>
      </w:r>
      <w:r w:rsidRPr="49A57DAF" w:rsidR="1716D871">
        <w:rPr>
          <w:noProof w:val="0"/>
          <w:lang w:val="en-GB"/>
        </w:rPr>
        <w:t xml:space="preserve"> the official Call for Applications for the</w:t>
      </w:r>
      <w:r w:rsidRPr="49A57DAF" w:rsidR="163D4080">
        <w:rPr>
          <w:noProof w:val="0"/>
          <w:lang w:val="en-GB"/>
        </w:rPr>
        <w:t xml:space="preserve"> </w:t>
      </w:r>
      <w:r w:rsidRPr="49A57DAF" w:rsidR="1716D871">
        <w:rPr>
          <w:noProof w:val="0"/>
          <w:lang w:val="en-GB"/>
        </w:rPr>
        <w:t xml:space="preserve">Winter </w:t>
      </w:r>
      <w:r w:rsidRPr="49A57DAF" w:rsidR="7E362BE4">
        <w:rPr>
          <w:noProof w:val="0"/>
          <w:lang w:val="en-GB"/>
        </w:rPr>
        <w:t xml:space="preserve">AIEAA </w:t>
      </w:r>
      <w:r w:rsidRPr="49A57DAF" w:rsidR="13EB201F">
        <w:rPr>
          <w:noProof w:val="0"/>
          <w:lang w:val="en-GB"/>
        </w:rPr>
        <w:t>Young Days – WAYD.</w:t>
      </w:r>
      <w:r w:rsidRPr="49A57DAF" w:rsidR="1716D871">
        <w:rPr>
          <w:noProof w:val="0"/>
          <w:lang w:val="en-GB"/>
        </w:rPr>
        <w:t xml:space="preserve"> </w:t>
      </w:r>
      <w:r w:rsidRPr="49A57DAF" w:rsidR="1716D871">
        <w:rPr>
          <w:noProof w:val="0"/>
          <w:lang w:val="en-GB"/>
        </w:rPr>
        <w:t>The</w:t>
      </w:r>
      <w:r w:rsidRPr="49A57DAF" w:rsidR="02791923">
        <w:rPr>
          <w:noProof w:val="0"/>
          <w:lang w:val="en-GB"/>
        </w:rPr>
        <w:t xml:space="preserve"> 2026</w:t>
      </w:r>
      <w:r w:rsidRPr="49A57DAF" w:rsidR="02791923">
        <w:rPr>
          <w:noProof w:val="0"/>
          <w:lang w:val="en-GB"/>
        </w:rPr>
        <w:t xml:space="preserve"> </w:t>
      </w:r>
      <w:r w:rsidRPr="49A57DAF" w:rsidR="1716D871">
        <w:rPr>
          <w:noProof w:val="0"/>
          <w:lang w:val="en-GB"/>
        </w:rPr>
        <w:t>W</w:t>
      </w:r>
      <w:r w:rsidRPr="49A57DAF" w:rsidR="3AFFC724">
        <w:rPr>
          <w:noProof w:val="0"/>
          <w:lang w:val="en-GB"/>
        </w:rPr>
        <w:t>AYD</w:t>
      </w:r>
      <w:r w:rsidRPr="49A57DAF" w:rsidR="1716D871">
        <w:rPr>
          <w:noProof w:val="0"/>
          <w:lang w:val="en-GB"/>
        </w:rPr>
        <w:t xml:space="preserve"> will take place in </w:t>
      </w:r>
      <w:r w:rsidRPr="49A57DAF" w:rsidR="141698CE">
        <w:rPr>
          <w:noProof w:val="0"/>
          <w:lang w:val="en-GB"/>
        </w:rPr>
        <w:t>Bologna, Department of Agricultural and Food Sciences</w:t>
      </w:r>
      <w:r w:rsidRPr="49A57DAF" w:rsidR="59D293FF">
        <w:rPr>
          <w:noProof w:val="0"/>
          <w:lang w:val="en-GB"/>
        </w:rPr>
        <w:t xml:space="preserve"> – </w:t>
      </w:r>
      <w:r w:rsidRPr="49A57DAF" w:rsidR="141698CE">
        <w:rPr>
          <w:noProof w:val="0"/>
          <w:lang w:val="en-GB"/>
        </w:rPr>
        <w:t>DISTAL</w:t>
      </w:r>
      <w:r w:rsidRPr="49A57DAF" w:rsidR="41D1B5AF">
        <w:rPr>
          <w:noProof w:val="0"/>
          <w:lang w:val="en-GB"/>
        </w:rPr>
        <w:t xml:space="preserve"> (</w:t>
      </w:r>
      <w:r w:rsidRPr="49A57DAF" w:rsidR="41D1B5AF">
        <w:rPr>
          <w:noProof w:val="0"/>
          <w:lang w:val="en-GB"/>
        </w:rPr>
        <w:t>V.</w:t>
      </w:r>
      <w:r w:rsidRPr="49A57DAF" w:rsidR="41D1B5AF">
        <w:rPr>
          <w:noProof w:val="0"/>
          <w:lang w:val="en-GB"/>
        </w:rPr>
        <w:t>le</w:t>
      </w:r>
      <w:r w:rsidRPr="49A57DAF" w:rsidR="41D1B5AF">
        <w:rPr>
          <w:noProof w:val="0"/>
          <w:lang w:val="en-GB"/>
        </w:rPr>
        <w:t xml:space="preserve"> Fanin 50)</w:t>
      </w:r>
      <w:r w:rsidRPr="49A57DAF" w:rsidR="1716D871">
        <w:rPr>
          <w:noProof w:val="0"/>
          <w:lang w:val="en-GB"/>
        </w:rPr>
        <w:t xml:space="preserve"> </w:t>
      </w:r>
      <w:r w:rsidRPr="49A57DAF" w:rsidR="1716D871">
        <w:rPr>
          <w:noProof w:val="0"/>
          <w:lang w:val="en-GB"/>
        </w:rPr>
        <w:t xml:space="preserve">from </w:t>
      </w:r>
      <w:r w:rsidRPr="49A57DAF" w:rsidR="2969B1BB">
        <w:rPr>
          <w:noProof w:val="0"/>
          <w:lang w:val="en-GB"/>
        </w:rPr>
        <w:t>02.02.26 to 04.02.26</w:t>
      </w:r>
      <w:r w:rsidRPr="49A57DAF" w:rsidR="1716D871">
        <w:rPr>
          <w:noProof w:val="0"/>
          <w:lang w:val="en-GB"/>
        </w:rPr>
        <w:t xml:space="preserve"> and is organized by </w:t>
      </w:r>
      <w:r w:rsidRPr="49A57DAF" w:rsidR="44B5B37C">
        <w:rPr>
          <w:noProof w:val="0"/>
          <w:lang w:val="en-GB"/>
        </w:rPr>
        <w:t>AIEAA</w:t>
      </w:r>
      <w:r w:rsidRPr="49A57DAF" w:rsidR="38164015">
        <w:rPr>
          <w:noProof w:val="0"/>
          <w:lang w:val="en-GB"/>
        </w:rPr>
        <w:t>.</w:t>
      </w:r>
    </w:p>
    <w:p xmlns:wp14="http://schemas.microsoft.com/office/word/2010/wordml" w:rsidP="72DAA39E" wp14:paraId="67F97DAB" wp14:textId="68574C7A">
      <w:pPr>
        <w:pStyle w:val="Heading2"/>
        <w:numPr>
          <w:ilvl w:val="0"/>
          <w:numId w:val="5"/>
        </w:numPr>
        <w:rPr>
          <w:rFonts w:ascii="Calibri" w:hAnsi="Calibri" w:eastAsia="Calibri" w:cs="Calibri"/>
          <w:noProof w:val="0"/>
          <w:color w:val="4F81BD"/>
          <w:sz w:val="26"/>
          <w:szCs w:val="26"/>
          <w:lang w:val="en-GB"/>
        </w:rPr>
      </w:pPr>
      <w:r w:rsidRPr="72DAA39E" w:rsidR="1716D871">
        <w:rPr>
          <w:noProof w:val="0"/>
          <w:lang w:val="en-GB"/>
        </w:rPr>
        <w:t xml:space="preserve">Background and </w:t>
      </w:r>
      <w:r w:rsidRPr="72DAA39E" w:rsidR="1716D871">
        <w:rPr>
          <w:noProof w:val="0"/>
          <w:lang w:val="en-GB"/>
        </w:rPr>
        <w:t>Rationale</w:t>
      </w:r>
    </w:p>
    <w:p xmlns:wp14="http://schemas.microsoft.com/office/word/2010/wordml" w:rsidP="72DAA39E" wp14:paraId="71369379" wp14:textId="5F0A8CAA">
      <w:pPr>
        <w:pStyle w:val="Normal"/>
        <w:jc w:val="both"/>
        <w:rPr>
          <w:noProof w:val="0"/>
          <w:lang w:val="en-GB"/>
        </w:rPr>
      </w:pPr>
      <w:r w:rsidRPr="49A57DAF" w:rsidR="1716D871">
        <w:rPr>
          <w:noProof w:val="0"/>
          <w:lang w:val="en-GB"/>
        </w:rPr>
        <w:t xml:space="preserve">The </w:t>
      </w:r>
      <w:r w:rsidRPr="49A57DAF" w:rsidR="65100252">
        <w:rPr>
          <w:noProof w:val="0"/>
          <w:lang w:val="en-GB"/>
        </w:rPr>
        <w:t>WAYD</w:t>
      </w:r>
      <w:r w:rsidRPr="49A57DAF" w:rsidR="260DD9B7">
        <w:rPr>
          <w:noProof w:val="0"/>
          <w:lang w:val="en-GB"/>
        </w:rPr>
        <w:t xml:space="preserve"> is designed to offer a training experience in writing competitive scientific projects</w:t>
      </w:r>
      <w:r w:rsidRPr="49A57DAF" w:rsidR="0D1F9A17">
        <w:rPr>
          <w:noProof w:val="0"/>
          <w:lang w:val="en-GB"/>
        </w:rPr>
        <w:t xml:space="preserve"> with specific reference to EU programs</w:t>
      </w:r>
      <w:r w:rsidRPr="49A57DAF" w:rsidR="260DD9B7">
        <w:rPr>
          <w:noProof w:val="0"/>
          <w:lang w:val="en-GB"/>
        </w:rPr>
        <w:t>.</w:t>
      </w:r>
      <w:r w:rsidRPr="49A57DAF" w:rsidR="1716D871">
        <w:rPr>
          <w:noProof w:val="0"/>
          <w:lang w:val="en-GB"/>
        </w:rPr>
        <w:t xml:space="preserve"> </w:t>
      </w:r>
      <w:r w:rsidRPr="49A57DAF" w:rsidR="012D5F51">
        <w:rPr>
          <w:noProof w:val="0"/>
          <w:lang w:val="en-GB"/>
        </w:rPr>
        <w:t>T</w:t>
      </w:r>
      <w:r w:rsidRPr="49A57DAF" w:rsidR="1716D871">
        <w:rPr>
          <w:noProof w:val="0"/>
          <w:lang w:val="en-GB"/>
        </w:rPr>
        <w:t>he</w:t>
      </w:r>
      <w:r w:rsidRPr="49A57DAF" w:rsidR="60378CAC">
        <w:rPr>
          <w:noProof w:val="0"/>
          <w:lang w:val="en-GB"/>
        </w:rPr>
        <w:t xml:space="preserve"> </w:t>
      </w:r>
      <w:r w:rsidRPr="49A57DAF" w:rsidR="2F14FDF7">
        <w:rPr>
          <w:noProof w:val="0"/>
          <w:lang w:val="en-GB"/>
        </w:rPr>
        <w:t>primary focus, in line with the Association's scope,</w:t>
      </w:r>
      <w:r w:rsidRPr="49A57DAF" w:rsidR="3B5B50E0">
        <w:rPr>
          <w:noProof w:val="0"/>
          <w:lang w:val="en-GB"/>
        </w:rPr>
        <w:t xml:space="preserve"> is Agricultural </w:t>
      </w:r>
      <w:r w:rsidRPr="49A57DAF" w:rsidR="14835549">
        <w:rPr>
          <w:noProof w:val="0"/>
          <w:lang w:val="en-GB"/>
        </w:rPr>
        <w:t xml:space="preserve">and Applied </w:t>
      </w:r>
      <w:r w:rsidRPr="49A57DAF" w:rsidR="3B5B50E0">
        <w:rPr>
          <w:noProof w:val="0"/>
          <w:lang w:val="en-GB"/>
        </w:rPr>
        <w:t>Economics</w:t>
      </w:r>
      <w:r w:rsidRPr="49A57DAF" w:rsidR="1716D871">
        <w:rPr>
          <w:noProof w:val="0"/>
          <w:lang w:val="en-GB"/>
        </w:rPr>
        <w:t xml:space="preserve">. </w:t>
      </w:r>
      <w:r w:rsidRPr="49A57DAF" w:rsidR="342269E9">
        <w:rPr>
          <w:noProof w:val="0"/>
          <w:lang w:val="en-GB"/>
        </w:rPr>
        <w:t>The WAYD</w:t>
      </w:r>
      <w:r w:rsidRPr="49A57DAF" w:rsidR="1716D871">
        <w:rPr>
          <w:noProof w:val="0"/>
          <w:lang w:val="en-GB"/>
        </w:rPr>
        <w:t xml:space="preserve"> </w:t>
      </w:r>
      <w:r w:rsidRPr="49A57DAF" w:rsidR="1716D871">
        <w:rPr>
          <w:noProof w:val="0"/>
          <w:lang w:val="en-GB"/>
        </w:rPr>
        <w:t>a</w:t>
      </w:r>
      <w:r w:rsidRPr="49A57DAF" w:rsidR="20F8EE9C">
        <w:rPr>
          <w:noProof w:val="0"/>
          <w:lang w:val="en-GB"/>
        </w:rPr>
        <w:t>ims</w:t>
      </w:r>
      <w:r w:rsidRPr="49A57DAF" w:rsidR="1914A551">
        <w:rPr>
          <w:noProof w:val="0"/>
          <w:lang w:val="en-GB"/>
        </w:rPr>
        <w:t xml:space="preserve"> </w:t>
      </w:r>
      <w:r w:rsidRPr="49A57DAF" w:rsidR="1716D871">
        <w:rPr>
          <w:noProof w:val="0"/>
          <w:lang w:val="en-GB"/>
        </w:rPr>
        <w:t xml:space="preserve">to </w:t>
      </w:r>
      <w:r w:rsidRPr="49A57DAF" w:rsidR="1716D871">
        <w:rPr>
          <w:noProof w:val="0"/>
          <w:lang w:val="en-GB"/>
        </w:rPr>
        <w:t>provide</w:t>
      </w:r>
      <w:r w:rsidRPr="49A57DAF" w:rsidR="1716D871">
        <w:rPr>
          <w:noProof w:val="0"/>
          <w:lang w:val="en-GB"/>
        </w:rPr>
        <w:t xml:space="preserve"> an</w:t>
      </w:r>
      <w:r w:rsidRPr="49A57DAF" w:rsidR="74CBAD3A">
        <w:rPr>
          <w:noProof w:val="0"/>
          <w:lang w:val="en-GB"/>
        </w:rPr>
        <w:t xml:space="preserve"> overview of the </w:t>
      </w:r>
      <w:r w:rsidRPr="49A57DAF" w:rsidR="74CBAD3A">
        <w:rPr>
          <w:noProof w:val="0"/>
          <w:lang w:val="en-GB"/>
        </w:rPr>
        <w:t>main issues</w:t>
      </w:r>
      <w:r w:rsidRPr="49A57DAF" w:rsidR="74CBAD3A">
        <w:rPr>
          <w:noProof w:val="0"/>
          <w:lang w:val="en-GB"/>
        </w:rPr>
        <w:t xml:space="preserve"> related to the writing phase of a project, exploring technical,</w:t>
      </w:r>
      <w:r w:rsidRPr="49A57DAF" w:rsidR="51752430">
        <w:rPr>
          <w:noProof w:val="0"/>
          <w:lang w:val="en-GB"/>
        </w:rPr>
        <w:t xml:space="preserve"> </w:t>
      </w:r>
      <w:r w:rsidRPr="49A57DAF" w:rsidR="51752430">
        <w:rPr>
          <w:noProof w:val="0"/>
          <w:lang w:val="en-GB"/>
        </w:rPr>
        <w:t>financial</w:t>
      </w:r>
      <w:r w:rsidRPr="49A57DAF" w:rsidR="51752430">
        <w:rPr>
          <w:noProof w:val="0"/>
          <w:lang w:val="en-GB"/>
        </w:rPr>
        <w:t xml:space="preserve"> and</w:t>
      </w:r>
      <w:r w:rsidRPr="49A57DAF" w:rsidR="74CBAD3A">
        <w:rPr>
          <w:noProof w:val="0"/>
          <w:lang w:val="en-GB"/>
        </w:rPr>
        <w:t xml:space="preserve"> relational a</w:t>
      </w:r>
      <w:r w:rsidRPr="49A57DAF" w:rsidR="321D9315">
        <w:rPr>
          <w:noProof w:val="0"/>
          <w:lang w:val="en-GB"/>
        </w:rPr>
        <w:t>spects</w:t>
      </w:r>
      <w:r w:rsidRPr="49A57DAF" w:rsidR="1716D871">
        <w:rPr>
          <w:noProof w:val="0"/>
          <w:lang w:val="en-GB"/>
        </w:rPr>
        <w:t>.</w:t>
      </w:r>
    </w:p>
    <w:p xmlns:wp14="http://schemas.microsoft.com/office/word/2010/wordml" w:rsidP="72DAA39E" wp14:paraId="6FEAF14B" wp14:textId="2EE622F9">
      <w:pPr>
        <w:pStyle w:val="Heading2"/>
        <w:numPr>
          <w:ilvl w:val="0"/>
          <w:numId w:val="5"/>
        </w:numPr>
        <w:rPr>
          <w:rFonts w:ascii="Calibri" w:hAnsi="Calibri" w:eastAsia="Calibri" w:cs="Calibri"/>
          <w:noProof w:val="0"/>
          <w:color w:val="4F81BD"/>
          <w:sz w:val="26"/>
          <w:szCs w:val="26"/>
          <w:lang w:val="en-GB"/>
        </w:rPr>
      </w:pPr>
      <w:r w:rsidRPr="72DAA39E" w:rsidR="1716D871">
        <w:rPr>
          <w:noProof w:val="0"/>
          <w:lang w:val="en-GB"/>
        </w:rPr>
        <w:t>Objectives</w:t>
      </w:r>
    </w:p>
    <w:p xmlns:wp14="http://schemas.microsoft.com/office/word/2010/wordml" w:rsidP="0FE0F473" wp14:paraId="518B358F" wp14:textId="2DA969EA">
      <w:pPr>
        <w:pStyle w:val="Normal"/>
        <w:jc w:val="both"/>
        <w:rPr>
          <w:noProof w:val="0"/>
          <w:lang w:val="en-GB"/>
        </w:rPr>
      </w:pPr>
      <w:r w:rsidRPr="0FE0F473" w:rsidR="3CB82666">
        <w:rPr>
          <w:noProof w:val="0"/>
          <w:lang w:val="en-GB"/>
        </w:rPr>
        <w:t xml:space="preserve">The WAYD aims to provide </w:t>
      </w:r>
      <w:r w:rsidRPr="0FE0F473" w:rsidR="322A5E46">
        <w:rPr>
          <w:noProof w:val="0"/>
          <w:lang w:val="en-GB"/>
        </w:rPr>
        <w:t>early-stage researchers (PhD students, research fellows, RTD-A, etc.)</w:t>
      </w:r>
      <w:r w:rsidRPr="0FE0F473" w:rsidR="3CB82666">
        <w:rPr>
          <w:noProof w:val="0"/>
          <w:lang w:val="en-GB"/>
        </w:rPr>
        <w:t xml:space="preserve"> with a comprehensive understanding of the design and development of competitive scientific projects, with particular attention to European funding schemes. Specifically, the </w:t>
      </w:r>
      <w:r w:rsidRPr="0FE0F473" w:rsidR="3CB82666">
        <w:rPr>
          <w:noProof w:val="0"/>
          <w:lang w:val="en-GB"/>
        </w:rPr>
        <w:t>objectives</w:t>
      </w:r>
      <w:r w:rsidRPr="0FE0F473" w:rsidR="3CB82666">
        <w:rPr>
          <w:noProof w:val="0"/>
          <w:lang w:val="en-GB"/>
        </w:rPr>
        <w:t xml:space="preserve"> are:</w:t>
      </w:r>
    </w:p>
    <w:p xmlns:wp14="http://schemas.microsoft.com/office/word/2010/wordml" w:rsidP="0FE0F473" wp14:paraId="7E55E586" wp14:textId="638D6F71">
      <w:pPr>
        <w:pStyle w:val="ListParagraph"/>
        <w:numPr>
          <w:ilvl w:val="0"/>
          <w:numId w:val="1"/>
        </w:numPr>
        <w:jc w:val="both"/>
        <w:rPr>
          <w:noProof w:val="0"/>
          <w:lang w:val="en-GB"/>
        </w:rPr>
      </w:pPr>
      <w:r w:rsidRPr="49A57DAF" w:rsidR="3CB82666">
        <w:rPr>
          <w:noProof w:val="0"/>
          <w:lang w:val="en-GB"/>
        </w:rPr>
        <w:t>to introduce financing schemes, raising participants’ awareness of different typologies of projects, funding sources</w:t>
      </w:r>
      <w:r w:rsidRPr="49A57DAF" w:rsidR="473B74FC">
        <w:rPr>
          <w:noProof w:val="0"/>
          <w:lang w:val="en-GB"/>
        </w:rPr>
        <w:t>;</w:t>
      </w:r>
    </w:p>
    <w:p xmlns:wp14="http://schemas.microsoft.com/office/word/2010/wordml" w:rsidP="0FE0F473" wp14:paraId="41BDCBF9" wp14:textId="020DE4F9">
      <w:pPr>
        <w:pStyle w:val="ListParagraph"/>
        <w:numPr>
          <w:ilvl w:val="0"/>
          <w:numId w:val="1"/>
        </w:numPr>
        <w:jc w:val="both"/>
        <w:rPr>
          <w:noProof w:val="0"/>
          <w:lang w:val="en-GB"/>
        </w:rPr>
      </w:pPr>
      <w:r w:rsidRPr="0FE0F473" w:rsidR="3CB82666">
        <w:rPr>
          <w:noProof w:val="0"/>
          <w:lang w:val="en-GB"/>
        </w:rPr>
        <w:t xml:space="preserve">to explain how to interpret funding topics and how to position economic competences within project </w:t>
      </w:r>
      <w:r w:rsidRPr="0FE0F473" w:rsidR="3CB82666">
        <w:rPr>
          <w:noProof w:val="0"/>
          <w:lang w:val="en-GB"/>
        </w:rPr>
        <w:t>proposals;</w:t>
      </w:r>
    </w:p>
    <w:p xmlns:wp14="http://schemas.microsoft.com/office/word/2010/wordml" w:rsidP="0FE0F473" wp14:paraId="45573244" wp14:textId="7D2BD434">
      <w:pPr>
        <w:pStyle w:val="ListParagraph"/>
        <w:numPr>
          <w:ilvl w:val="0"/>
          <w:numId w:val="1"/>
        </w:numPr>
        <w:jc w:val="both"/>
        <w:rPr>
          <w:noProof w:val="0"/>
          <w:lang w:val="en-GB"/>
        </w:rPr>
      </w:pPr>
      <w:r w:rsidRPr="49A57DAF" w:rsidR="3CB82666">
        <w:rPr>
          <w:noProof w:val="0"/>
          <w:lang w:val="en-GB"/>
        </w:rPr>
        <w:t xml:space="preserve">to develop skills for </w:t>
      </w:r>
      <w:r w:rsidRPr="49A57DAF" w:rsidR="201E2C71">
        <w:rPr>
          <w:noProof w:val="0"/>
          <w:lang w:val="en-GB"/>
        </w:rPr>
        <w:t xml:space="preserve">writing and </w:t>
      </w:r>
      <w:r w:rsidRPr="49A57DAF" w:rsidR="3CB82666">
        <w:rPr>
          <w:noProof w:val="0"/>
          <w:lang w:val="en-GB"/>
        </w:rPr>
        <w:t xml:space="preserve">structuring a competitive scientific </w:t>
      </w:r>
      <w:r w:rsidRPr="49A57DAF" w:rsidR="3CB82666">
        <w:rPr>
          <w:noProof w:val="0"/>
          <w:lang w:val="en-GB"/>
        </w:rPr>
        <w:t>project;</w:t>
      </w:r>
    </w:p>
    <w:p xmlns:wp14="http://schemas.microsoft.com/office/word/2010/wordml" w:rsidP="0FE0F473" wp14:paraId="0BD2C4DF" wp14:textId="1E41D385">
      <w:pPr>
        <w:pStyle w:val="ListParagraph"/>
        <w:numPr>
          <w:ilvl w:val="0"/>
          <w:numId w:val="1"/>
        </w:numPr>
        <w:jc w:val="both"/>
        <w:rPr>
          <w:noProof w:val="0"/>
          <w:lang w:val="en-GB"/>
        </w:rPr>
      </w:pPr>
      <w:r w:rsidRPr="0FE0F473" w:rsidR="3CB82666">
        <w:rPr>
          <w:noProof w:val="0"/>
          <w:lang w:val="en-GB"/>
        </w:rPr>
        <w:t xml:space="preserve">to explain how to build a partnership and </w:t>
      </w:r>
      <w:r w:rsidRPr="0FE0F473" w:rsidR="3CB82666">
        <w:rPr>
          <w:noProof w:val="0"/>
          <w:lang w:val="en-GB"/>
        </w:rPr>
        <w:t>facilitate</w:t>
      </w:r>
      <w:r w:rsidRPr="0FE0F473" w:rsidR="3CB82666">
        <w:rPr>
          <w:noProof w:val="0"/>
          <w:lang w:val="en-GB"/>
        </w:rPr>
        <w:t xml:space="preserve"> effective </w:t>
      </w:r>
      <w:r w:rsidRPr="0FE0F473" w:rsidR="3CB82666">
        <w:rPr>
          <w:noProof w:val="0"/>
          <w:lang w:val="en-GB"/>
        </w:rPr>
        <w:t>teamwork;</w:t>
      </w:r>
    </w:p>
    <w:p xmlns:wp14="http://schemas.microsoft.com/office/word/2010/wordml" w:rsidP="0FE0F473" wp14:paraId="02D40870" wp14:textId="71468B1B">
      <w:pPr>
        <w:pStyle w:val="ListParagraph"/>
        <w:numPr>
          <w:ilvl w:val="0"/>
          <w:numId w:val="1"/>
        </w:numPr>
        <w:jc w:val="both"/>
        <w:rPr>
          <w:noProof w:val="0"/>
          <w:lang w:val="en-GB"/>
        </w:rPr>
      </w:pPr>
      <w:r w:rsidRPr="49A57DAF" w:rsidR="3CB82666">
        <w:rPr>
          <w:noProof w:val="0"/>
          <w:lang w:val="en-GB"/>
        </w:rPr>
        <w:t>to promote mentoring activities by</w:t>
      </w:r>
      <w:r w:rsidRPr="49A57DAF" w:rsidR="566AB409">
        <w:rPr>
          <w:noProof w:val="0"/>
          <w:lang w:val="en-GB"/>
        </w:rPr>
        <w:t xml:space="preserve"> </w:t>
      </w:r>
      <w:r w:rsidRPr="49A57DAF" w:rsidR="566AB409">
        <w:rPr>
          <w:noProof w:val="0"/>
          <w:lang w:val="en-GB"/>
        </w:rPr>
        <w:t>AIEAA</w:t>
      </w:r>
      <w:r w:rsidRPr="49A57DAF" w:rsidR="3CB82666">
        <w:rPr>
          <w:noProof w:val="0"/>
          <w:lang w:val="en-GB"/>
        </w:rPr>
        <w:t xml:space="preserve"> professors with experience </w:t>
      </w:r>
      <w:r w:rsidRPr="49A57DAF" w:rsidR="4E8C024E">
        <w:rPr>
          <w:noProof w:val="0"/>
          <w:lang w:val="en-GB"/>
        </w:rPr>
        <w:t>in</w:t>
      </w:r>
      <w:r w:rsidRPr="49A57DAF" w:rsidR="3CB82666">
        <w:rPr>
          <w:noProof w:val="0"/>
          <w:lang w:val="en-GB"/>
        </w:rPr>
        <w:t xml:space="preserve"> EU project </w:t>
      </w:r>
      <w:r w:rsidRPr="49A57DAF" w:rsidR="7B07D661">
        <w:rPr>
          <w:noProof w:val="0"/>
          <w:lang w:val="en-GB"/>
        </w:rPr>
        <w:t>(as researcher</w:t>
      </w:r>
      <w:r w:rsidRPr="49A57DAF" w:rsidR="175AE59C">
        <w:rPr>
          <w:noProof w:val="0"/>
          <w:lang w:val="en-GB"/>
        </w:rPr>
        <w:t>s</w:t>
      </w:r>
      <w:r w:rsidRPr="49A57DAF" w:rsidR="7B07D661">
        <w:rPr>
          <w:noProof w:val="0"/>
          <w:lang w:val="en-GB"/>
        </w:rPr>
        <w:t xml:space="preserve">, </w:t>
      </w:r>
      <w:r w:rsidRPr="49A57DAF" w:rsidR="7B07D661">
        <w:rPr>
          <w:noProof w:val="0"/>
          <w:lang w:val="en-GB"/>
        </w:rPr>
        <w:t>coordinators</w:t>
      </w:r>
      <w:r w:rsidRPr="49A57DAF" w:rsidR="7B07D661">
        <w:rPr>
          <w:noProof w:val="0"/>
          <w:lang w:val="en-GB"/>
        </w:rPr>
        <w:t xml:space="preserve"> and </w:t>
      </w:r>
      <w:r w:rsidRPr="49A57DAF" w:rsidR="3CB82666">
        <w:rPr>
          <w:noProof w:val="0"/>
          <w:lang w:val="en-GB"/>
        </w:rPr>
        <w:t>evaluators</w:t>
      </w:r>
      <w:r w:rsidRPr="49A57DAF" w:rsidR="7FD0DDF2">
        <w:rPr>
          <w:noProof w:val="0"/>
          <w:lang w:val="en-GB"/>
        </w:rPr>
        <w:t>)</w:t>
      </w:r>
      <w:r w:rsidRPr="49A57DAF" w:rsidR="3CB82666">
        <w:rPr>
          <w:noProof w:val="0"/>
          <w:lang w:val="en-GB"/>
        </w:rPr>
        <w:t>.</w:t>
      </w:r>
    </w:p>
    <w:p xmlns:wp14="http://schemas.microsoft.com/office/word/2010/wordml" w:rsidP="72DAA39E" wp14:paraId="54642460" wp14:textId="149E2E1C">
      <w:pPr>
        <w:pStyle w:val="Heading2"/>
        <w:numPr>
          <w:ilvl w:val="0"/>
          <w:numId w:val="5"/>
        </w:numPr>
        <w:rPr>
          <w:rFonts w:ascii="Calibri" w:hAnsi="Calibri" w:eastAsia="Calibri" w:cs="Calibri"/>
          <w:noProof w:val="0"/>
          <w:color w:val="4F81BD"/>
          <w:sz w:val="26"/>
          <w:szCs w:val="26"/>
          <w:lang w:val="en-GB"/>
        </w:rPr>
      </w:pPr>
      <w:r w:rsidRPr="72DAA39E" w:rsidR="1716D871">
        <w:rPr>
          <w:noProof w:val="0"/>
          <w:lang w:val="en-GB"/>
        </w:rPr>
        <w:t xml:space="preserve">Program </w:t>
      </w:r>
      <w:r w:rsidRPr="72DAA39E" w:rsidR="1716D871">
        <w:rPr>
          <w:noProof w:val="0"/>
          <w:lang w:val="en-GB"/>
        </w:rPr>
        <w:t>Structure</w:t>
      </w:r>
      <w:r w:rsidRPr="72DAA39E" w:rsidR="1716D871">
        <w:rPr>
          <w:noProof w:val="0"/>
          <w:lang w:val="en-GB"/>
        </w:rPr>
        <w:t xml:space="preserve"> and </w:t>
      </w:r>
      <w:r w:rsidRPr="72DAA39E" w:rsidR="1716D871">
        <w:rPr>
          <w:noProof w:val="0"/>
          <w:lang w:val="en-GB"/>
        </w:rPr>
        <w:t>Contents</w:t>
      </w:r>
    </w:p>
    <w:p xmlns:wp14="http://schemas.microsoft.com/office/word/2010/wordml" w:rsidP="0FE0F473" wp14:paraId="178EDA1C" wp14:textId="62421E4C">
      <w:pPr>
        <w:pStyle w:val="Normal"/>
        <w:jc w:val="both"/>
      </w:pPr>
      <w:r w:rsidRPr="0FE0F473" w:rsidR="0869AD3A">
        <w:rPr>
          <w:rFonts w:ascii="Aptos" w:hAnsi="Aptos" w:eastAsia="Aptos" w:cs="Aptos"/>
          <w:noProof w:val="0"/>
          <w:sz w:val="24"/>
          <w:szCs w:val="24"/>
          <w:lang w:val="en-GB"/>
        </w:rPr>
        <w:t>The program will be structured as follows: it will begin with an introduction to research financing schemes, with particular emphasis on the Horizon Europe framework. Participants will then be organized into working groups according to thematic affinities. These groups will engage in guided collaborative work aimed at developing selected components of a Horizon Europe project proposal. The program will conclude with the final presentation of the work produced by each group, followed by a discussion and feedback session with the mentors and other participants.</w:t>
      </w:r>
      <w:r w:rsidRPr="0FE0F473" w:rsidR="68645BE6">
        <w:rPr>
          <w:rFonts w:ascii="Aptos" w:hAnsi="Aptos" w:eastAsia="Aptos" w:cs="Aptos"/>
          <w:noProof w:val="0"/>
          <w:sz w:val="24"/>
          <w:szCs w:val="24"/>
          <w:lang w:val="en-GB"/>
        </w:rPr>
        <w:t xml:space="preserve"> All the activities will be held in English.</w:t>
      </w:r>
    </w:p>
    <w:p xmlns:wp14="http://schemas.microsoft.com/office/word/2010/wordml" w:rsidP="72DAA39E" wp14:paraId="3969E658" wp14:textId="645BD99A">
      <w:pPr>
        <w:pStyle w:val="Heading2"/>
        <w:numPr>
          <w:ilvl w:val="0"/>
          <w:numId w:val="5"/>
        </w:numPr>
        <w:rPr>
          <w:rFonts w:ascii="Calibri" w:hAnsi="Calibri" w:eastAsia="Calibri" w:cs="Calibri"/>
          <w:noProof w:val="0"/>
          <w:color w:val="4F81BD"/>
          <w:sz w:val="26"/>
          <w:szCs w:val="26"/>
          <w:lang w:val="en-GB"/>
        </w:rPr>
      </w:pPr>
      <w:r w:rsidRPr="72DAA39E" w:rsidR="1716D871">
        <w:rPr>
          <w:noProof w:val="0"/>
          <w:lang w:val="en-GB"/>
        </w:rPr>
        <w:t>Eligibility</w:t>
      </w:r>
      <w:r w:rsidRPr="72DAA39E" w:rsidR="1716D871">
        <w:rPr>
          <w:noProof w:val="0"/>
          <w:lang w:val="en-GB"/>
        </w:rPr>
        <w:t xml:space="preserve"> </w:t>
      </w:r>
      <w:r w:rsidRPr="72DAA39E" w:rsidR="1716D871">
        <w:rPr>
          <w:noProof w:val="0"/>
          <w:lang w:val="en-GB"/>
        </w:rPr>
        <w:t>Criteria</w:t>
      </w:r>
    </w:p>
    <w:p xmlns:wp14="http://schemas.microsoft.com/office/word/2010/wordml" w:rsidP="0FE0F473" wp14:paraId="1065EF12" wp14:textId="0F25BC29">
      <w:pPr>
        <w:pStyle w:val="Normal"/>
        <w:jc w:val="both"/>
        <w:rPr>
          <w:noProof w:val="0"/>
          <w:lang w:val="en-GB"/>
        </w:rPr>
      </w:pPr>
      <w:r w:rsidRPr="0FE0F473" w:rsidR="1716D871">
        <w:rPr>
          <w:noProof w:val="0"/>
          <w:lang w:val="en-GB"/>
        </w:rPr>
        <w:t>Applications are open to</w:t>
      </w:r>
      <w:r w:rsidRPr="0FE0F473" w:rsidR="371D142A">
        <w:rPr>
          <w:noProof w:val="0"/>
          <w:lang w:val="en-GB"/>
        </w:rPr>
        <w:t xml:space="preserve"> all early-stage researchers</w:t>
      </w:r>
      <w:r w:rsidRPr="0FE0F473" w:rsidR="0D169168">
        <w:rPr>
          <w:noProof w:val="0"/>
          <w:lang w:val="en-GB"/>
        </w:rPr>
        <w:t xml:space="preserve"> (PhD candidates, research fellows, RTD-A, etc.)</w:t>
      </w:r>
      <w:r w:rsidRPr="0FE0F473" w:rsidR="371D142A">
        <w:rPr>
          <w:noProof w:val="0"/>
          <w:lang w:val="en-GB"/>
        </w:rPr>
        <w:t xml:space="preserve"> </w:t>
      </w:r>
      <w:r w:rsidRPr="0FE0F473" w:rsidR="757D8E83">
        <w:rPr>
          <w:noProof w:val="0"/>
          <w:lang w:val="en-GB"/>
        </w:rPr>
        <w:t xml:space="preserve">who are </w:t>
      </w:r>
      <w:r w:rsidRPr="0FE0F473" w:rsidR="371D142A">
        <w:rPr>
          <w:noProof w:val="0"/>
          <w:lang w:val="en-GB"/>
        </w:rPr>
        <w:t>member</w:t>
      </w:r>
      <w:r w:rsidRPr="0FE0F473" w:rsidR="6570CC1D">
        <w:rPr>
          <w:noProof w:val="0"/>
          <w:lang w:val="en-GB"/>
        </w:rPr>
        <w:t>s</w:t>
      </w:r>
      <w:r w:rsidRPr="0FE0F473" w:rsidR="371D142A">
        <w:rPr>
          <w:noProof w:val="0"/>
          <w:lang w:val="en-GB"/>
        </w:rPr>
        <w:t xml:space="preserve"> of AIEAA</w:t>
      </w:r>
      <w:r w:rsidRPr="0FE0F473" w:rsidR="18FE23B4">
        <w:rPr>
          <w:noProof w:val="0"/>
          <w:lang w:val="en-GB"/>
        </w:rPr>
        <w:t>.</w:t>
      </w:r>
      <w:r w:rsidRPr="0FE0F473" w:rsidR="7E27FC0F">
        <w:rPr>
          <w:noProof w:val="0"/>
          <w:lang w:val="en-GB"/>
        </w:rPr>
        <w:t xml:space="preserve"> Membership is the only mandatory requirement.</w:t>
      </w:r>
      <w:r w:rsidRPr="0FE0F473" w:rsidR="18FE23B4">
        <w:rPr>
          <w:noProof w:val="0"/>
          <w:lang w:val="en-GB"/>
        </w:rPr>
        <w:t xml:space="preserve"> </w:t>
      </w:r>
      <w:r w:rsidRPr="0FE0F473" w:rsidR="1716D871">
        <w:rPr>
          <w:noProof w:val="0"/>
          <w:lang w:val="en-GB"/>
        </w:rPr>
        <w:t xml:space="preserve"> </w:t>
      </w:r>
      <w:r w:rsidRPr="0FE0F473" w:rsidR="2C3A24A3">
        <w:rPr>
          <w:noProof w:val="0"/>
          <w:lang w:val="en-GB"/>
        </w:rPr>
        <w:t>No other criteria will be used, in order to encourage the participation of all AIEAA early-stage researchers as much as possible.</w:t>
      </w:r>
    </w:p>
    <w:p xmlns:wp14="http://schemas.microsoft.com/office/word/2010/wordml" w:rsidP="72DAA39E" wp14:paraId="4EC5D6E0" wp14:textId="796BFE7F">
      <w:pPr>
        <w:pStyle w:val="Heading2"/>
        <w:numPr>
          <w:ilvl w:val="0"/>
          <w:numId w:val="5"/>
        </w:numPr>
        <w:rPr>
          <w:rFonts w:ascii="Calibri" w:hAnsi="Calibri" w:eastAsia="Calibri" w:cs="Calibri"/>
          <w:noProof w:val="0"/>
          <w:color w:val="4F81BD"/>
          <w:sz w:val="26"/>
          <w:szCs w:val="26"/>
          <w:lang w:val="en-GB"/>
        </w:rPr>
      </w:pPr>
      <w:r w:rsidRPr="72DAA39E" w:rsidR="1716D871">
        <w:rPr>
          <w:noProof w:val="0"/>
          <w:lang w:val="en-GB"/>
        </w:rPr>
        <w:t>Application Procedure</w:t>
      </w:r>
      <w:r w:rsidRPr="72DAA39E" w:rsidR="67E6C692">
        <w:rPr>
          <w:noProof w:val="0"/>
          <w:lang w:val="en-GB"/>
        </w:rPr>
        <w:t xml:space="preserve"> and Selection Process</w:t>
      </w:r>
    </w:p>
    <w:p xmlns:wp14="http://schemas.microsoft.com/office/word/2010/wordml" w:rsidP="0FE0F473" wp14:paraId="223C50A8" wp14:textId="46C0FE10">
      <w:pPr>
        <w:pStyle w:val="Normal"/>
        <w:jc w:val="both"/>
        <w:rPr>
          <w:rFonts w:ascii="Cambria" w:hAnsi="Cambria" w:eastAsia="Cambria" w:cs="Cambria"/>
          <w:noProof w:val="0"/>
          <w:sz w:val="22"/>
          <w:szCs w:val="22"/>
          <w:lang w:val="en-GB"/>
        </w:rPr>
      </w:pPr>
      <w:r w:rsidRPr="49A57DAF" w:rsidR="1716D871">
        <w:rPr>
          <w:noProof w:val="0"/>
          <w:lang w:val="en-GB"/>
        </w:rPr>
        <w:t xml:space="preserve">Applicants must </w:t>
      </w:r>
      <w:r w:rsidRPr="49A57DAF" w:rsidR="1716D871">
        <w:rPr>
          <w:noProof w:val="0"/>
          <w:lang w:val="en-GB"/>
        </w:rPr>
        <w:t>submit</w:t>
      </w:r>
      <w:r w:rsidRPr="49A57DAF" w:rsidR="1716D871">
        <w:rPr>
          <w:noProof w:val="0"/>
          <w:lang w:val="en-GB"/>
        </w:rPr>
        <w:t xml:space="preserve"> their application by</w:t>
      </w:r>
      <w:r w:rsidRPr="49A57DAF" w:rsidR="38C120D6">
        <w:rPr>
          <w:noProof w:val="0"/>
          <w:lang w:val="en-GB"/>
        </w:rPr>
        <w:t xml:space="preserve"> </w:t>
      </w:r>
      <w:r w:rsidRPr="49A57DAF" w:rsidR="5E72C318">
        <w:rPr>
          <w:noProof w:val="0"/>
          <w:lang w:val="en-GB"/>
        </w:rPr>
        <w:t>Friday</w:t>
      </w:r>
      <w:r w:rsidRPr="49A57DAF" w:rsidR="38C120D6">
        <w:rPr>
          <w:noProof w:val="0"/>
          <w:lang w:val="en-GB"/>
        </w:rPr>
        <w:t>,</w:t>
      </w:r>
      <w:r w:rsidRPr="49A57DAF" w:rsidR="1716D871">
        <w:rPr>
          <w:noProof w:val="0"/>
          <w:lang w:val="en-GB"/>
        </w:rPr>
        <w:t xml:space="preserve"> </w:t>
      </w:r>
      <w:r w:rsidRPr="49A57DAF" w:rsidR="6B822DCA">
        <w:rPr>
          <w:noProof w:val="0"/>
          <w:lang w:val="en-GB"/>
        </w:rPr>
        <w:t>January</w:t>
      </w:r>
      <w:r w:rsidRPr="49A57DAF" w:rsidR="6B822DCA">
        <w:rPr>
          <w:noProof w:val="0"/>
          <w:lang w:val="en-GB"/>
        </w:rPr>
        <w:t xml:space="preserve"> 2</w:t>
      </w:r>
      <w:r w:rsidRPr="49A57DAF" w:rsidR="3A241EA5">
        <w:rPr>
          <w:noProof w:val="0"/>
          <w:lang w:val="en-GB"/>
        </w:rPr>
        <w:t>3</w:t>
      </w:r>
      <w:r w:rsidRPr="49A57DAF" w:rsidR="3A241EA5">
        <w:rPr>
          <w:noProof w:val="0"/>
          <w:vertAlign w:val="superscript"/>
          <w:lang w:val="en-GB"/>
        </w:rPr>
        <w:t>rd</w:t>
      </w:r>
      <w:r w:rsidRPr="49A57DAF" w:rsidR="1716D871">
        <w:rPr>
          <w:noProof w:val="0"/>
          <w:lang w:val="en-GB"/>
        </w:rPr>
        <w:t xml:space="preserve">. </w:t>
      </w:r>
      <w:r w:rsidRPr="49A57DAF" w:rsidR="7E6ACF79">
        <w:rPr>
          <w:noProof w:val="0"/>
          <w:lang w:val="en-GB"/>
        </w:rPr>
        <w:t xml:space="preserve">The application procedure will be conducted through the dedicated application form, available </w:t>
      </w:r>
      <w:hyperlink r:id="Racb98fdbcdad4180">
        <w:r w:rsidRPr="49A57DAF" w:rsidR="7E6ACF79">
          <w:rPr>
            <w:rStyle w:val="Hyperlink"/>
            <w:noProof w:val="0"/>
            <w:lang w:val="en-GB"/>
          </w:rPr>
          <w:t>here</w:t>
        </w:r>
      </w:hyperlink>
      <w:r w:rsidRPr="49A57DAF" w:rsidR="7E6ACF79">
        <w:rPr>
          <w:noProof w:val="0"/>
          <w:lang w:val="en-GB"/>
        </w:rPr>
        <w:t>.</w:t>
      </w:r>
    </w:p>
    <w:p xmlns:wp14="http://schemas.microsoft.com/office/word/2010/wordml" w:rsidP="0FE0F473" wp14:paraId="37E11E19" wp14:textId="50FB1D5D">
      <w:pPr>
        <w:pStyle w:val="Normal"/>
        <w:jc w:val="both"/>
        <w:rPr>
          <w:noProof w:val="0"/>
          <w:lang w:val="en-GB"/>
        </w:rPr>
      </w:pPr>
      <w:r w:rsidRPr="0FE0F473" w:rsidR="1FF82AD1">
        <w:rPr>
          <w:noProof w:val="0"/>
          <w:lang w:val="en-GB"/>
        </w:rPr>
        <w:t>Applications will be reviewed by the AIEAA Board of Directors, based on the candidate's actual membership in the Association.</w:t>
      </w:r>
      <w:r w:rsidRPr="0FE0F473" w:rsidR="1716D871">
        <w:rPr>
          <w:noProof w:val="0"/>
          <w:lang w:val="en-GB"/>
        </w:rPr>
        <w:t xml:space="preserve"> </w:t>
      </w:r>
    </w:p>
    <w:p xmlns:wp14="http://schemas.microsoft.com/office/word/2010/wordml" w:rsidP="72DAA39E" wp14:paraId="1CDAA308" wp14:textId="67A20EC0">
      <w:pPr>
        <w:pStyle w:val="Heading2"/>
        <w:numPr>
          <w:ilvl w:val="0"/>
          <w:numId w:val="5"/>
        </w:numPr>
        <w:rPr>
          <w:rFonts w:ascii="Calibri" w:hAnsi="Calibri" w:eastAsia="Calibri" w:cs="Calibri"/>
          <w:noProof w:val="0"/>
          <w:color w:val="4F81BD"/>
          <w:sz w:val="26"/>
          <w:szCs w:val="26"/>
          <w:lang w:val="en-GB"/>
        </w:rPr>
      </w:pPr>
      <w:r w:rsidRPr="72DAA39E" w:rsidR="506D6B11">
        <w:rPr>
          <w:noProof w:val="0"/>
          <w:lang w:val="en-GB"/>
        </w:rPr>
        <w:t>Registration fee and services offered</w:t>
      </w:r>
    </w:p>
    <w:p w:rsidR="1716D871" w:rsidP="49A57DAF" w:rsidRDefault="1716D871" w14:paraId="1D61A47A" w14:textId="53EC07FF">
      <w:pPr>
        <w:pStyle w:val="Normal"/>
        <w:jc w:val="both"/>
        <w:rPr>
          <w:noProof w:val="0"/>
          <w:lang w:val="en-GB"/>
        </w:rPr>
      </w:pPr>
      <w:r w:rsidRPr="49A57DAF" w:rsidR="1716D871">
        <w:rPr>
          <w:noProof w:val="0"/>
          <w:lang w:val="en-GB"/>
        </w:rPr>
        <w:t>Participation fee</w:t>
      </w:r>
      <w:r w:rsidRPr="49A57DAF" w:rsidR="76C4BFA3">
        <w:rPr>
          <w:noProof w:val="0"/>
          <w:lang w:val="en-GB"/>
        </w:rPr>
        <w:t xml:space="preserve"> is </w:t>
      </w:r>
      <w:r w:rsidRPr="49A57DAF" w:rsidR="408F56C4">
        <w:rPr>
          <w:noProof w:val="0"/>
          <w:lang w:val="en-GB"/>
        </w:rPr>
        <w:t>10</w:t>
      </w:r>
      <w:r w:rsidRPr="49A57DAF" w:rsidR="76C4BFA3">
        <w:rPr>
          <w:noProof w:val="0"/>
          <w:lang w:val="en-GB"/>
        </w:rPr>
        <w:t>0€ and</w:t>
      </w:r>
      <w:r w:rsidRPr="49A57DAF" w:rsidR="5DF35547">
        <w:rPr>
          <w:noProof w:val="0"/>
          <w:lang w:val="en-GB"/>
        </w:rPr>
        <w:t xml:space="preserve"> includes</w:t>
      </w:r>
      <w:r w:rsidRPr="49A57DAF" w:rsidR="4374FC58">
        <w:rPr>
          <w:noProof w:val="0"/>
          <w:lang w:val="en-GB"/>
        </w:rPr>
        <w:t xml:space="preserve"> participation fee and AIEAA 2026 membership,</w:t>
      </w:r>
      <w:r w:rsidRPr="49A57DAF" w:rsidR="5DF35547">
        <w:rPr>
          <w:noProof w:val="0"/>
          <w:lang w:val="en-GB"/>
        </w:rPr>
        <w:t xml:space="preserve"> in addition to access to all the training course activities,</w:t>
      </w:r>
      <w:r w:rsidRPr="49A57DAF" w:rsidR="51F6BB1D">
        <w:rPr>
          <w:noProof w:val="0"/>
          <w:lang w:val="en-GB"/>
        </w:rPr>
        <w:t xml:space="preserve"> two lunches,</w:t>
      </w:r>
      <w:r w:rsidRPr="49A57DAF" w:rsidR="5DF35547">
        <w:rPr>
          <w:noProof w:val="0"/>
          <w:lang w:val="en-GB"/>
        </w:rPr>
        <w:t xml:space="preserve"> </w:t>
      </w:r>
      <w:r w:rsidRPr="49A57DAF" w:rsidR="5DF35547">
        <w:rPr>
          <w:noProof w:val="0"/>
          <w:lang w:val="en-GB"/>
        </w:rPr>
        <w:t>an aperitivo a dinner in the city centre of Bologna</w:t>
      </w:r>
      <w:r w:rsidRPr="49A57DAF" w:rsidR="5DF35547">
        <w:rPr>
          <w:noProof w:val="0"/>
          <w:lang w:val="en-GB"/>
        </w:rPr>
        <w:t>.</w:t>
      </w:r>
      <w:r w:rsidRPr="49A57DAF" w:rsidR="2B64957D">
        <w:rPr>
          <w:noProof w:val="0"/>
          <w:lang w:val="en-GB"/>
        </w:rPr>
        <w:t xml:space="preserve"> </w:t>
      </w:r>
      <w:r w:rsidRPr="49A57DAF" w:rsidR="2B64957D">
        <w:rPr>
          <w:noProof w:val="0"/>
          <w:lang w:val="en-GB"/>
        </w:rPr>
        <w:t xml:space="preserve">Furthermore, for PhD students there is the possibility of </w:t>
      </w:r>
      <w:r w:rsidRPr="49A57DAF" w:rsidR="29DB55BE">
        <w:rPr>
          <w:noProof w:val="0"/>
          <w:lang w:val="en-GB"/>
        </w:rPr>
        <w:t>receiving</w:t>
      </w:r>
      <w:r w:rsidRPr="49A57DAF" w:rsidR="29DB55BE">
        <w:rPr>
          <w:noProof w:val="0"/>
          <w:lang w:val="en-GB"/>
        </w:rPr>
        <w:t xml:space="preserve"> training credits (CFU).</w:t>
      </w:r>
      <w:r w:rsidRPr="49A57DAF" w:rsidR="61F1EDFE">
        <w:rPr>
          <w:noProof w:val="0"/>
          <w:lang w:val="en-GB"/>
        </w:rPr>
        <w:t xml:space="preserve"> The fee </w:t>
      </w:r>
      <w:r w:rsidRPr="49A57DAF" w:rsidR="61F1EDFE">
        <w:rPr>
          <w:noProof w:val="0"/>
          <w:lang w:val="en-GB"/>
        </w:rPr>
        <w:t>is</w:t>
      </w:r>
      <w:r w:rsidRPr="49A57DAF" w:rsidR="61F1EDFE">
        <w:rPr>
          <w:noProof w:val="0"/>
          <w:lang w:val="en-GB"/>
        </w:rPr>
        <w:t xml:space="preserve"> </w:t>
      </w:r>
      <w:r w:rsidRPr="49A57DAF" w:rsidR="61F1EDFE">
        <w:rPr>
          <w:noProof w:val="0"/>
          <w:lang w:val="en-GB"/>
        </w:rPr>
        <w:t>payable in a single solution by bank transfer</w:t>
      </w:r>
      <w:r w:rsidRPr="49A57DAF" w:rsidR="11B28D7E">
        <w:rPr>
          <w:noProof w:val="0"/>
          <w:lang w:val="en-GB"/>
        </w:rPr>
        <w:t xml:space="preserve"> or through PayPal</w:t>
      </w:r>
      <w:r w:rsidRPr="49A57DAF" w:rsidR="61F1EDFE">
        <w:rPr>
          <w:noProof w:val="0"/>
          <w:lang w:val="en-GB"/>
        </w:rPr>
        <w:t xml:space="preserve"> </w:t>
      </w:r>
      <w:r w:rsidRPr="49A57DAF" w:rsidR="61F1EDFE">
        <w:rPr>
          <w:noProof w:val="0"/>
          <w:lang w:val="en-GB"/>
        </w:rPr>
        <w:t xml:space="preserve">to the Association (more details </w:t>
      </w:r>
      <w:hyperlink r:id="R6c35e31a2a154671">
        <w:r w:rsidRPr="49A57DAF" w:rsidR="61F1EDFE">
          <w:rPr>
            <w:rStyle w:val="Hyperlink"/>
            <w:noProof w:val="0"/>
            <w:lang w:val="en-GB"/>
          </w:rPr>
          <w:t>here</w:t>
        </w:r>
      </w:hyperlink>
      <w:r w:rsidRPr="49A57DAF" w:rsidR="61F1EDFE">
        <w:rPr>
          <w:noProof w:val="0"/>
          <w:lang w:val="en-GB"/>
        </w:rPr>
        <w:t>).</w:t>
      </w:r>
    </w:p>
    <w:p xmlns:wp14="http://schemas.microsoft.com/office/word/2010/wordml" w:rsidP="0FE0F473" wp14:paraId="3169BD45" wp14:textId="41112CE9">
      <w:pPr>
        <w:pStyle w:val="Normal"/>
        <w:jc w:val="both"/>
        <w:rPr>
          <w:noProof w:val="0"/>
          <w:lang w:val="en-GB"/>
        </w:rPr>
      </w:pPr>
      <w:r w:rsidRPr="49A57DAF" w:rsidR="5DF35547">
        <w:rPr>
          <w:noProof w:val="0"/>
          <w:lang w:val="en-GB"/>
        </w:rPr>
        <w:t>For</w:t>
      </w:r>
      <w:r w:rsidRPr="49A57DAF" w:rsidR="5DF35547">
        <w:rPr>
          <w:noProof w:val="0"/>
          <w:lang w:val="en-GB"/>
        </w:rPr>
        <w:t xml:space="preserve"> those who </w:t>
      </w:r>
      <w:r w:rsidRPr="49A57DAF" w:rsidR="3B9A67D1">
        <w:rPr>
          <w:noProof w:val="0"/>
          <w:lang w:val="en-GB"/>
        </w:rPr>
        <w:t xml:space="preserve">are already AIEAA members for 2026, </w:t>
      </w:r>
      <w:r w:rsidRPr="49A57DAF" w:rsidR="3B9A67D1">
        <w:rPr>
          <w:noProof w:val="0"/>
          <w:lang w:val="en-GB"/>
        </w:rPr>
        <w:t xml:space="preserve">the </w:t>
      </w:r>
      <w:r w:rsidRPr="49A57DAF" w:rsidR="2BDF942F">
        <w:rPr>
          <w:noProof w:val="0"/>
          <w:lang w:val="en-GB"/>
        </w:rPr>
        <w:t>participation</w:t>
      </w:r>
      <w:r w:rsidRPr="49A57DAF" w:rsidR="2BDF942F">
        <w:rPr>
          <w:noProof w:val="0"/>
          <w:lang w:val="en-GB"/>
        </w:rPr>
        <w:t xml:space="preserve"> </w:t>
      </w:r>
      <w:r w:rsidRPr="49A57DAF" w:rsidR="5718C082">
        <w:rPr>
          <w:noProof w:val="0"/>
          <w:lang w:val="en-GB"/>
        </w:rPr>
        <w:t>fee</w:t>
      </w:r>
      <w:r w:rsidRPr="49A57DAF" w:rsidR="5718C082">
        <w:rPr>
          <w:noProof w:val="0"/>
          <w:lang w:val="en-GB"/>
        </w:rPr>
        <w:t xml:space="preserve"> is </w:t>
      </w:r>
      <w:r w:rsidRPr="49A57DAF" w:rsidR="3B396A67">
        <w:rPr>
          <w:noProof w:val="0"/>
          <w:lang w:val="en-GB"/>
        </w:rPr>
        <w:t>6</w:t>
      </w:r>
      <w:r w:rsidRPr="49A57DAF" w:rsidR="5718C082">
        <w:rPr>
          <w:noProof w:val="0"/>
          <w:lang w:val="en-GB"/>
        </w:rPr>
        <w:t>0€</w:t>
      </w:r>
      <w:r w:rsidRPr="49A57DAF" w:rsidR="7DCDA018">
        <w:rPr>
          <w:noProof w:val="0"/>
          <w:lang w:val="en-GB"/>
        </w:rPr>
        <w:t>.</w:t>
      </w:r>
    </w:p>
    <w:p xmlns:wp14="http://schemas.microsoft.com/office/word/2010/wordml" w:rsidP="0FE0F473" wp14:paraId="50527FEB" wp14:textId="56BF985E">
      <w:pPr>
        <w:pStyle w:val="Normal"/>
        <w:jc w:val="both"/>
        <w:rPr>
          <w:noProof w:val="0"/>
          <w:lang w:val="en-GB"/>
        </w:rPr>
      </w:pPr>
      <w:r w:rsidRPr="0FE0F473" w:rsidR="2A6BD09F">
        <w:rPr>
          <w:noProof w:val="0"/>
          <w:lang w:val="en-GB"/>
        </w:rPr>
        <w:t xml:space="preserve">Once the form is filled out and the registration fee is paid, the enrolled participant will be notified by email. </w:t>
      </w:r>
    </w:p>
    <w:p xmlns:wp14="http://schemas.microsoft.com/office/word/2010/wordml" w:rsidP="0FE0F473" wp14:paraId="7CD36DE5" wp14:textId="17F20C1B">
      <w:pPr>
        <w:pStyle w:val="Normal"/>
        <w:jc w:val="both"/>
        <w:rPr>
          <w:noProof w:val="0"/>
          <w:lang w:val="en-GB"/>
        </w:rPr>
      </w:pPr>
      <w:r w:rsidRPr="49A57DAF" w:rsidR="1A525E60">
        <w:rPr>
          <w:noProof w:val="0"/>
          <w:lang w:val="en-GB"/>
        </w:rPr>
        <w:t>The participation fee (60€)</w:t>
      </w:r>
      <w:r w:rsidRPr="49A57DAF" w:rsidR="1A525E60">
        <w:rPr>
          <w:noProof w:val="0"/>
          <w:lang w:val="en-GB"/>
        </w:rPr>
        <w:t xml:space="preserve"> will not be</w:t>
      </w:r>
      <w:r w:rsidRPr="49A57DAF" w:rsidR="392678DD">
        <w:rPr>
          <w:noProof w:val="0"/>
          <w:lang w:val="en-GB"/>
        </w:rPr>
        <w:t xml:space="preserve"> refunded in case of cancellation</w:t>
      </w:r>
      <w:r w:rsidRPr="49A57DAF" w:rsidR="0CC69C29">
        <w:rPr>
          <w:noProof w:val="0"/>
          <w:lang w:val="en-GB"/>
        </w:rPr>
        <w:t>.</w:t>
      </w:r>
      <w:r w:rsidRPr="49A57DAF" w:rsidR="392678DD">
        <w:rPr>
          <w:noProof w:val="0"/>
          <w:lang w:val="en-GB"/>
        </w:rPr>
        <w:t xml:space="preserve"> </w:t>
      </w:r>
    </w:p>
    <w:p xmlns:wp14="http://schemas.microsoft.com/office/word/2010/wordml" w:rsidP="72DAA39E" wp14:paraId="0F188C89" wp14:textId="6CE01171">
      <w:pPr>
        <w:pStyle w:val="Heading2"/>
        <w:numPr>
          <w:ilvl w:val="0"/>
          <w:numId w:val="5"/>
        </w:numPr>
        <w:rPr>
          <w:rFonts w:ascii="Calibri" w:hAnsi="Calibri" w:eastAsia="Calibri" w:cs="Calibri"/>
          <w:noProof w:val="0"/>
          <w:color w:val="4F81BD"/>
          <w:sz w:val="26"/>
          <w:szCs w:val="26"/>
          <w:lang w:val="en-GB"/>
        </w:rPr>
      </w:pPr>
      <w:r w:rsidRPr="72DAA39E" w:rsidR="1716D871">
        <w:rPr>
          <w:noProof w:val="0"/>
          <w:lang w:val="en-GB"/>
        </w:rPr>
        <w:t>Contact Information</w:t>
      </w:r>
    </w:p>
    <w:p xmlns:wp14="http://schemas.microsoft.com/office/word/2010/wordml" w:rsidP="0FE0F473" wp14:paraId="61A02645" wp14:textId="55518BC6">
      <w:pPr>
        <w:pStyle w:val="Normal"/>
        <w:rPr>
          <w:noProof w:val="0"/>
          <w:lang w:val="en-GB"/>
        </w:rPr>
      </w:pPr>
      <w:r w:rsidRPr="0FE0F473" w:rsidR="1716D871">
        <w:rPr>
          <w:noProof w:val="0"/>
          <w:lang w:val="en-GB"/>
        </w:rPr>
        <w:t xml:space="preserve">For </w:t>
      </w:r>
      <w:r w:rsidRPr="0FE0F473" w:rsidR="1716D871">
        <w:rPr>
          <w:noProof w:val="0"/>
          <w:lang w:val="en-GB"/>
        </w:rPr>
        <w:t>further</w:t>
      </w:r>
      <w:r w:rsidRPr="0FE0F473" w:rsidR="1716D871">
        <w:rPr>
          <w:noProof w:val="0"/>
          <w:lang w:val="en-GB"/>
        </w:rPr>
        <w:t xml:space="preserve"> information, </w:t>
      </w:r>
      <w:r w:rsidRPr="0FE0F473" w:rsidR="1716D871">
        <w:rPr>
          <w:noProof w:val="0"/>
          <w:lang w:val="en-GB"/>
        </w:rPr>
        <w:t>applicants</w:t>
      </w:r>
      <w:r w:rsidRPr="0FE0F473" w:rsidR="1716D871">
        <w:rPr>
          <w:noProof w:val="0"/>
          <w:lang w:val="en-GB"/>
        </w:rPr>
        <w:t xml:space="preserve"> </w:t>
      </w:r>
      <w:r w:rsidRPr="0FE0F473" w:rsidR="1716D871">
        <w:rPr>
          <w:noProof w:val="0"/>
          <w:lang w:val="en-GB"/>
        </w:rPr>
        <w:t>may</w:t>
      </w:r>
      <w:r w:rsidRPr="0FE0F473" w:rsidR="1716D871">
        <w:rPr>
          <w:noProof w:val="0"/>
          <w:lang w:val="en-GB"/>
        </w:rPr>
        <w:t xml:space="preserve"> contact:</w:t>
      </w:r>
    </w:p>
    <w:p xmlns:wp14="http://schemas.microsoft.com/office/word/2010/wordml" w:rsidP="49A57DAF" wp14:paraId="494696CE" wp14:textId="42C20540">
      <w:pPr>
        <w:pStyle w:val="ListParagraph"/>
        <w:numPr>
          <w:ilvl w:val="0"/>
          <w:numId w:val="2"/>
        </w:numPr>
        <w:rPr>
          <w:noProof w:val="0"/>
          <w:color w:val="auto"/>
          <w:lang w:val="en-GB"/>
        </w:rPr>
      </w:pPr>
      <w:r w:rsidRPr="49A57DAF" w:rsidR="6573AFAE">
        <w:rPr>
          <w:noProof w:val="0"/>
          <w:lang w:val="en-GB"/>
        </w:rPr>
        <w:t xml:space="preserve">Giacomo Rinaldi, </w:t>
      </w:r>
      <w:hyperlink r:id="Rff1b92487ea94912">
        <w:r w:rsidRPr="49A57DAF" w:rsidR="6573AFAE">
          <w:rPr>
            <w:rStyle w:val="Hyperlink"/>
            <w:noProof w:val="0"/>
            <w:lang w:val="en-GB"/>
          </w:rPr>
          <w:t>giacomomaria.rinald2@unibo.it</w:t>
        </w:r>
      </w:hyperlink>
    </w:p>
    <w:p xmlns:wp14="http://schemas.microsoft.com/office/word/2010/wordml" w:rsidP="0FE0F473" wp14:paraId="34885BCB" wp14:textId="2FED1C5B">
      <w:pPr>
        <w:pStyle w:val="ListParagraph"/>
        <w:numPr>
          <w:ilvl w:val="0"/>
          <w:numId w:val="2"/>
        </w:numPr>
        <w:rPr>
          <w:noProof w:val="0"/>
          <w:lang w:val="en-GB"/>
        </w:rPr>
      </w:pPr>
      <w:r w:rsidRPr="49A57DAF" w:rsidR="1429315C">
        <w:rPr>
          <w:noProof w:val="0"/>
          <w:lang w:val="en-GB"/>
        </w:rPr>
        <w:t xml:space="preserve">Meri Raggi, </w:t>
      </w:r>
      <w:hyperlink r:id="Refa90cc610aa4a3b">
        <w:r w:rsidRPr="49A57DAF" w:rsidR="1429315C">
          <w:rPr>
            <w:rStyle w:val="Hyperlink"/>
            <w:noProof w:val="0"/>
            <w:lang w:val="en-GB"/>
          </w:rPr>
          <w:t>meri.raggi@unibo.it</w:t>
        </w:r>
      </w:hyperlink>
    </w:p>
    <w:p xmlns:wp14="http://schemas.microsoft.com/office/word/2010/wordml" w:rsidP="0FE0F473" wp14:paraId="5773B529" wp14:textId="26239406">
      <w:pPr>
        <w:pStyle w:val="ListParagraph"/>
        <w:numPr>
          <w:ilvl w:val="0"/>
          <w:numId w:val="2"/>
        </w:numPr>
        <w:rPr>
          <w:noProof w:val="0"/>
          <w:lang w:val="en-GB"/>
        </w:rPr>
      </w:pPr>
      <w:r w:rsidRPr="49A57DAF" w:rsidR="1429315C">
        <w:rPr>
          <w:noProof w:val="0"/>
          <w:lang w:val="en-GB"/>
        </w:rPr>
        <w:t xml:space="preserve">Davide Viaggi, </w:t>
      </w:r>
      <w:hyperlink r:id="R39cfd47b811545b6">
        <w:r w:rsidRPr="49A57DAF" w:rsidR="1429315C">
          <w:rPr>
            <w:rStyle w:val="Hyperlink"/>
            <w:noProof w:val="0"/>
            <w:lang w:val="en-GB"/>
          </w:rPr>
          <w:t>davide.viaggi@unibo</w:t>
        </w:r>
        <w:r w:rsidRPr="49A57DAF" w:rsidR="1429315C">
          <w:rPr>
            <w:rStyle w:val="Hyperlink"/>
            <w:noProof w:val="0"/>
            <w:lang w:val="en-GB"/>
          </w:rPr>
          <w:t>.it</w:t>
        </w:r>
      </w:hyperlink>
      <w:r w:rsidRPr="49A57DAF" w:rsidR="1429315C">
        <w:rPr>
          <w:noProof w:val="0"/>
          <w:lang w:val="en-GB"/>
        </w:rPr>
        <w:t xml:space="preserve"> </w:t>
      </w:r>
    </w:p>
    <w:p xmlns:wp14="http://schemas.microsoft.com/office/word/2010/wordml" w:rsidP="49A57DAF" wp14:paraId="2E83DE3C" wp14:textId="04BAC12E">
      <w:pPr>
        <w:pStyle w:val="ListParagraph"/>
        <w:ind w:left="720"/>
        <w:rPr>
          <w:noProof w:val="0"/>
          <w:lang w:val="en-GB"/>
        </w:rPr>
      </w:pPr>
    </w:p>
    <w:p xmlns:wp14="http://schemas.microsoft.com/office/word/2010/wordml" w:rsidP="72DAA39E" wp14:paraId="10350081" wp14:textId="300DACBD">
      <w:pPr>
        <w:pStyle w:val="Heading2"/>
        <w:numPr>
          <w:ilvl w:val="0"/>
          <w:numId w:val="5"/>
        </w:numPr>
        <w:rPr>
          <w:rFonts w:ascii="Calibri" w:hAnsi="Calibri" w:eastAsia="Calibri" w:cs="Calibri"/>
          <w:noProof w:val="0"/>
          <w:color w:val="4F81BD"/>
          <w:sz w:val="26"/>
          <w:szCs w:val="26"/>
          <w:lang w:val="en-GB"/>
        </w:rPr>
      </w:pPr>
      <w:r w:rsidRPr="72DAA39E" w:rsidR="1716D871">
        <w:rPr>
          <w:noProof w:val="0"/>
          <w:lang w:val="en-GB"/>
        </w:rPr>
        <w:t xml:space="preserve">Data </w:t>
      </w:r>
      <w:r w:rsidRPr="72DAA39E" w:rsidR="1716D871">
        <w:rPr>
          <w:noProof w:val="0"/>
          <w:lang w:val="en-GB"/>
        </w:rPr>
        <w:t>Protection</w:t>
      </w:r>
      <w:r w:rsidRPr="72DAA39E" w:rsidR="1716D871">
        <w:rPr>
          <w:noProof w:val="0"/>
          <w:lang w:val="en-GB"/>
        </w:rPr>
        <w:t xml:space="preserve"> and Privacy</w:t>
      </w:r>
    </w:p>
    <w:p xmlns:wp14="http://schemas.microsoft.com/office/word/2010/wordml" w:rsidP="0FE0F473" wp14:paraId="2DC08235" wp14:textId="4F13F03F">
      <w:pPr>
        <w:pStyle w:val="Normal"/>
        <w:rPr>
          <w:rFonts w:ascii="Cambria" w:hAnsi="Cambria" w:eastAsia="Cambria" w:cs="Cambria"/>
          <w:noProof w:val="0"/>
          <w:sz w:val="22"/>
          <w:szCs w:val="22"/>
          <w:lang w:val="en-GB"/>
        </w:rPr>
      </w:pPr>
      <w:r w:rsidRPr="0FE0F473" w:rsidR="1716D871">
        <w:rPr>
          <w:noProof w:val="0"/>
          <w:lang w:val="en-GB"/>
        </w:rPr>
        <w:t xml:space="preserve">Personal data provided during the application process will be processed </w:t>
      </w:r>
      <w:r w:rsidRPr="0FE0F473" w:rsidR="1716D871">
        <w:rPr>
          <w:noProof w:val="0"/>
          <w:lang w:val="en-GB"/>
        </w:rPr>
        <w:t>in accordance with</w:t>
      </w:r>
      <w:r w:rsidRPr="0FE0F473" w:rsidR="1716D871">
        <w:rPr>
          <w:noProof w:val="0"/>
          <w:lang w:val="en-GB"/>
        </w:rPr>
        <w:t xml:space="preserve"> applicable data protection regulations.</w:t>
      </w:r>
    </w:p>
    <w:sectPr>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2455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4331c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41a97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a0fd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a8a7f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37bc9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5a301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b3659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f2f15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9889d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ae730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1eb80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7f4e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612DA3"/>
    <w:rsid w:val="004F01FE"/>
    <w:rsid w:val="00F3E233"/>
    <w:rsid w:val="012D5F51"/>
    <w:rsid w:val="02791923"/>
    <w:rsid w:val="0527B56E"/>
    <w:rsid w:val="054C7567"/>
    <w:rsid w:val="057C5526"/>
    <w:rsid w:val="06D746C6"/>
    <w:rsid w:val="074C50F8"/>
    <w:rsid w:val="0869AD3A"/>
    <w:rsid w:val="096B4CD4"/>
    <w:rsid w:val="0A129A44"/>
    <w:rsid w:val="0B6CC6EF"/>
    <w:rsid w:val="0CC69C29"/>
    <w:rsid w:val="0D169168"/>
    <w:rsid w:val="0D1F9A17"/>
    <w:rsid w:val="0D51F84B"/>
    <w:rsid w:val="0EC1D6F7"/>
    <w:rsid w:val="0EDB9189"/>
    <w:rsid w:val="0FE0F473"/>
    <w:rsid w:val="11A24A8F"/>
    <w:rsid w:val="11B28D7E"/>
    <w:rsid w:val="11DB1436"/>
    <w:rsid w:val="12475EE6"/>
    <w:rsid w:val="127E5F7A"/>
    <w:rsid w:val="135CBC27"/>
    <w:rsid w:val="13EB201F"/>
    <w:rsid w:val="13F5111A"/>
    <w:rsid w:val="141698CE"/>
    <w:rsid w:val="1429315C"/>
    <w:rsid w:val="14835549"/>
    <w:rsid w:val="15D57BD5"/>
    <w:rsid w:val="16327B50"/>
    <w:rsid w:val="163D4080"/>
    <w:rsid w:val="16F32D6E"/>
    <w:rsid w:val="170092EE"/>
    <w:rsid w:val="1716D871"/>
    <w:rsid w:val="175AE59C"/>
    <w:rsid w:val="17A7167A"/>
    <w:rsid w:val="184A8ECC"/>
    <w:rsid w:val="185C11A5"/>
    <w:rsid w:val="18FE23B4"/>
    <w:rsid w:val="1914A551"/>
    <w:rsid w:val="1A525E60"/>
    <w:rsid w:val="1CCF38F7"/>
    <w:rsid w:val="1D1F59BE"/>
    <w:rsid w:val="1DFA0429"/>
    <w:rsid w:val="1FF82AD1"/>
    <w:rsid w:val="201E2C71"/>
    <w:rsid w:val="20298510"/>
    <w:rsid w:val="20F8EE9C"/>
    <w:rsid w:val="2109D09D"/>
    <w:rsid w:val="21E08948"/>
    <w:rsid w:val="226A51C6"/>
    <w:rsid w:val="2285DD3C"/>
    <w:rsid w:val="233290F2"/>
    <w:rsid w:val="24180103"/>
    <w:rsid w:val="260DD9B7"/>
    <w:rsid w:val="269359C2"/>
    <w:rsid w:val="270EF9A5"/>
    <w:rsid w:val="273C59A6"/>
    <w:rsid w:val="2758F506"/>
    <w:rsid w:val="293E3CAC"/>
    <w:rsid w:val="2969B1BB"/>
    <w:rsid w:val="299DF913"/>
    <w:rsid w:val="29DB55BE"/>
    <w:rsid w:val="2A6BD09F"/>
    <w:rsid w:val="2AD810A3"/>
    <w:rsid w:val="2B0D2A01"/>
    <w:rsid w:val="2B64957D"/>
    <w:rsid w:val="2BDF942F"/>
    <w:rsid w:val="2C3A24A3"/>
    <w:rsid w:val="2D6833A1"/>
    <w:rsid w:val="2F14FDF7"/>
    <w:rsid w:val="30F1AD14"/>
    <w:rsid w:val="321D9315"/>
    <w:rsid w:val="322A5E46"/>
    <w:rsid w:val="322C460C"/>
    <w:rsid w:val="32BB6645"/>
    <w:rsid w:val="339161EF"/>
    <w:rsid w:val="342269E9"/>
    <w:rsid w:val="34350EAE"/>
    <w:rsid w:val="34A8E0EF"/>
    <w:rsid w:val="36A280BC"/>
    <w:rsid w:val="36CD7AE2"/>
    <w:rsid w:val="371D142A"/>
    <w:rsid w:val="38164015"/>
    <w:rsid w:val="38C120D6"/>
    <w:rsid w:val="392678DD"/>
    <w:rsid w:val="39377ACB"/>
    <w:rsid w:val="3A241EA5"/>
    <w:rsid w:val="3ADFD921"/>
    <w:rsid w:val="3AFFC724"/>
    <w:rsid w:val="3B396A67"/>
    <w:rsid w:val="3B5B50E0"/>
    <w:rsid w:val="3B9A67D1"/>
    <w:rsid w:val="3CB82666"/>
    <w:rsid w:val="3DF05F8F"/>
    <w:rsid w:val="3E27BBC8"/>
    <w:rsid w:val="3E492263"/>
    <w:rsid w:val="3F6F8E67"/>
    <w:rsid w:val="3FE4FEB0"/>
    <w:rsid w:val="407A9CE3"/>
    <w:rsid w:val="408F56C4"/>
    <w:rsid w:val="4097EE41"/>
    <w:rsid w:val="40FED421"/>
    <w:rsid w:val="414F37B2"/>
    <w:rsid w:val="4160DDFE"/>
    <w:rsid w:val="41D1B5AF"/>
    <w:rsid w:val="4337A8A8"/>
    <w:rsid w:val="4374FC58"/>
    <w:rsid w:val="4420A4FB"/>
    <w:rsid w:val="44B5B37C"/>
    <w:rsid w:val="473B74FC"/>
    <w:rsid w:val="4822CE4F"/>
    <w:rsid w:val="492EE473"/>
    <w:rsid w:val="4952476C"/>
    <w:rsid w:val="49A57DAF"/>
    <w:rsid w:val="49D98B4C"/>
    <w:rsid w:val="4A3F5B54"/>
    <w:rsid w:val="4AF681A2"/>
    <w:rsid w:val="4B786DAC"/>
    <w:rsid w:val="4C9167E7"/>
    <w:rsid w:val="4CF1FBF0"/>
    <w:rsid w:val="4CFD6C0D"/>
    <w:rsid w:val="4D45A3BC"/>
    <w:rsid w:val="4E20D5A9"/>
    <w:rsid w:val="4E8C024E"/>
    <w:rsid w:val="506D6B11"/>
    <w:rsid w:val="51752430"/>
    <w:rsid w:val="51BB5783"/>
    <w:rsid w:val="51F6BB1D"/>
    <w:rsid w:val="521D2470"/>
    <w:rsid w:val="526BB7D9"/>
    <w:rsid w:val="53839C7B"/>
    <w:rsid w:val="55ABFD5D"/>
    <w:rsid w:val="566AB409"/>
    <w:rsid w:val="5718C082"/>
    <w:rsid w:val="579C6BAD"/>
    <w:rsid w:val="583790E8"/>
    <w:rsid w:val="58F93825"/>
    <w:rsid w:val="59787371"/>
    <w:rsid w:val="59D293FF"/>
    <w:rsid w:val="5A0A1E96"/>
    <w:rsid w:val="5C0C549D"/>
    <w:rsid w:val="5D0DEFCA"/>
    <w:rsid w:val="5DE96E58"/>
    <w:rsid w:val="5DF35547"/>
    <w:rsid w:val="5E72C318"/>
    <w:rsid w:val="60378CAC"/>
    <w:rsid w:val="605E5A56"/>
    <w:rsid w:val="612ACAF7"/>
    <w:rsid w:val="61E1D972"/>
    <w:rsid w:val="61F1EDFE"/>
    <w:rsid w:val="65100252"/>
    <w:rsid w:val="65612DA3"/>
    <w:rsid w:val="6570CC1D"/>
    <w:rsid w:val="6573AFAE"/>
    <w:rsid w:val="663CDE76"/>
    <w:rsid w:val="666ABD70"/>
    <w:rsid w:val="67E6C692"/>
    <w:rsid w:val="680C6AB7"/>
    <w:rsid w:val="68645BE6"/>
    <w:rsid w:val="68F922CD"/>
    <w:rsid w:val="695063E9"/>
    <w:rsid w:val="6A2503CE"/>
    <w:rsid w:val="6A91756F"/>
    <w:rsid w:val="6AA33C76"/>
    <w:rsid w:val="6B1C2BD5"/>
    <w:rsid w:val="6B822DCA"/>
    <w:rsid w:val="6E3CE2C7"/>
    <w:rsid w:val="6F457063"/>
    <w:rsid w:val="701F0EDA"/>
    <w:rsid w:val="70612608"/>
    <w:rsid w:val="7089DE49"/>
    <w:rsid w:val="7165A512"/>
    <w:rsid w:val="718BDEE2"/>
    <w:rsid w:val="72DAA39E"/>
    <w:rsid w:val="732A8455"/>
    <w:rsid w:val="740641C1"/>
    <w:rsid w:val="7490C837"/>
    <w:rsid w:val="74CBAD3A"/>
    <w:rsid w:val="757D8E83"/>
    <w:rsid w:val="76A826A6"/>
    <w:rsid w:val="76C4BFA3"/>
    <w:rsid w:val="777EB781"/>
    <w:rsid w:val="7921229A"/>
    <w:rsid w:val="79C17DB7"/>
    <w:rsid w:val="7A9DBDFD"/>
    <w:rsid w:val="7AFBE221"/>
    <w:rsid w:val="7B07D661"/>
    <w:rsid w:val="7C9FC3C1"/>
    <w:rsid w:val="7DCDA018"/>
    <w:rsid w:val="7E27FC0F"/>
    <w:rsid w:val="7E362BE4"/>
    <w:rsid w:val="7E6ACF79"/>
    <w:rsid w:val="7FD0D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2DA3"/>
  <w15:chartTrackingRefBased/>
  <w15:docId w15:val="{41F22CCB-C344-461F-BD71-95CE3FB051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FE0F473"/>
    <w:rPr>
      <w:noProof w:val="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FE0F47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FE0F47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E0F473"/>
    <w:pPr>
      <w:spacing/>
      <w:ind w:left="720"/>
      <w:contextualSpacing/>
    </w:pPr>
  </w:style>
  <w:style w:type="character" w:styleId="Hyperlink">
    <w:uiPriority w:val="99"/>
    <w:name w:val="Hyperlink"/>
    <w:basedOn w:val="DefaultParagraphFont"/>
    <w:unhideWhenUsed/>
    <w:rsid w:val="0FE0F473"/>
    <w:rPr>
      <w:color w:val="467886"/>
      <w:u w:val="single"/>
    </w:rPr>
  </w:style>
  <w:style w:type="paragraph" w:styleId="Heading3">
    <w:uiPriority w:val="9"/>
    <w:name w:val="heading 3"/>
    <w:basedOn w:val="Normal"/>
    <w:next w:val="Normal"/>
    <w:unhideWhenUsed/>
    <w:qFormat/>
    <w:rsid w:val="72DAA39E"/>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6/09/relationships/commentsIds" Target="commentsIds.xml" Id="R14b843acfdcf42b9" /><Relationship Type="http://schemas.microsoft.com/office/2011/relationships/commentsExtended" Target="commentsExtended.xml" Id="R4e73eaa1ea8040d0" /><Relationship Type="http://schemas.microsoft.com/office/2011/relationships/people" Target="people.xml" Id="Rf58fd4cea5874e2b" /><Relationship Type="http://schemas.openxmlformats.org/officeDocument/2006/relationships/numbering" Target="numbering.xml" Id="R9768ded05f894057" /><Relationship Type="http://schemas.openxmlformats.org/officeDocument/2006/relationships/hyperlink" Target="https://forms.gle/aDhVeSZsoLZ8gbET6" TargetMode="External" Id="Racb98fdbcdad4180" /><Relationship Type="http://schemas.openxmlformats.org/officeDocument/2006/relationships/hyperlink" Target="https://www.aieaa.org/fees_payment" TargetMode="External" Id="R6c35e31a2a154671" /><Relationship Type="http://schemas.openxmlformats.org/officeDocument/2006/relationships/hyperlink" Target="mailto:giacomomaria.rinald2@unibo.it" TargetMode="External" Id="Rff1b92487ea94912" /><Relationship Type="http://schemas.openxmlformats.org/officeDocument/2006/relationships/hyperlink" Target="mailto:meri.raggi@unibo.it" TargetMode="External" Id="Refa90cc610aa4a3b" /><Relationship Type="http://schemas.openxmlformats.org/officeDocument/2006/relationships/hyperlink" Target="mailto:davide.viaggi@unibo.it" TargetMode="External" Id="R39cfd47b811545b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2025-12-22T08:46:13.3419689Z</dcterms:created>
  <dcterms:modified xsi:type="dcterms:W3CDTF">2026-01-09T14:06:29.0196993Z</dcterms:modified>
  <dc:creator>Giacomo Maria Rinaldi</dc:creator>
  <lastModifiedBy>Giacomo Maria Rinaldi</lastModifiedBy>
</coreProperties>
</file>